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726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Кунафиной Кристине Вячеславовне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6"/>
          <w:szCs w:val="26"/>
        </w:rPr>
        <w:t>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>
        <w:rPr>
          <w:rStyle w:val="cat-UserDefinedgrp-3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12.9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23.07.2024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отчетом об отслеживании почтового отправления;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исполнительному производству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</w:t>
      </w:r>
      <w:r>
        <w:rPr>
          <w:rFonts w:ascii="Times New Roman" w:eastAsia="Times New Roman" w:hAnsi="Times New Roman" w:cs="Times New Roman"/>
          <w:sz w:val="26"/>
          <w:szCs w:val="26"/>
        </w:rPr>
        <w:t>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Кунафина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11.07.2024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Кунафиной К.В.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Кунафину Кристину Вячеславовну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9rplc-57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0412365400395007262520174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РФ об АП.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left="437" w:firstLine="97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PassportDatagrp-28rplc-12">
    <w:name w:val="cat-PassportData grp-28 rplc-12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9rplc-38">
    <w:name w:val="cat-UserDefined grp-39 rplc-38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OrganizationNamegrp-29rplc-57">
    <w:name w:val="cat-OrganizationName grp-29 rplc-57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2rplc-66">
    <w:name w:val="cat-UserDefined grp-4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